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教育类研究生免试认定幼儿园、小学教师资格对应任教学科（试行）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pPr>
    </w:p>
    <w:tbl>
      <w:tblPr>
        <w:tblStyle w:val="7"/>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3019"/>
        <w:gridCol w:w="1984"/>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blHeader/>
          <w:jc w:val="center"/>
        </w:trPr>
        <w:tc>
          <w:tcPr>
            <w:tcW w:w="113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学位类型</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一级学科</w:t>
            </w:r>
          </w:p>
        </w:tc>
        <w:tc>
          <w:tcPr>
            <w:tcW w:w="3019" w:type="dxa"/>
            <w:vAlign w:val="center"/>
          </w:tcPr>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二级学科</w:t>
            </w:r>
          </w:p>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（专业</w:t>
            </w:r>
            <w:r>
              <w:rPr>
                <w:rFonts w:hint="eastAsia" w:ascii="Times New Roman" w:hAnsi="Times New Roman" w:eastAsia="宋体" w:cs="Times New Roman"/>
                <w:b/>
                <w:bCs/>
                <w:kern w:val="0"/>
                <w:sz w:val="20"/>
              </w:rPr>
              <w:t>领域</w:t>
            </w:r>
            <w:r>
              <w:rPr>
                <w:rFonts w:ascii="Times New Roman" w:hAnsi="Times New Roman" w:eastAsia="宋体" w:cs="Times New Roman"/>
                <w:b/>
                <w:bCs/>
                <w:kern w:val="0"/>
                <w:sz w:val="20"/>
              </w:rPr>
              <w:t>）</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培养目标</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任教学段</w:t>
            </w:r>
          </w:p>
        </w:tc>
        <w:tc>
          <w:tcPr>
            <w:tcW w:w="2835"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建议</w:t>
            </w:r>
            <w:r>
              <w:rPr>
                <w:rFonts w:ascii="Times New Roman" w:hAnsi="Times New Roman" w:eastAsia="宋体" w:cs="Times New Roman"/>
                <w:b/>
                <w:bCs/>
                <w:kern w:val="0"/>
                <w:sz w:val="20"/>
              </w:rPr>
              <w:t>任教</w:t>
            </w:r>
            <w:r>
              <w:rPr>
                <w:rFonts w:hint="eastAsia" w:ascii="Times New Roman" w:hAnsi="Times New Roman" w:eastAsia="宋体" w:cs="Times New Roman"/>
                <w:b/>
                <w:bCs/>
                <w:kern w:val="0"/>
                <w:sz w:val="20"/>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术</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位</w:t>
            </w:r>
          </w:p>
        </w:tc>
        <w:tc>
          <w:tcPr>
            <w:tcW w:w="198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0401教育学</w:t>
            </w: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学前教育学</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幼儿园</w:t>
            </w:r>
          </w:p>
        </w:tc>
        <w:tc>
          <w:tcPr>
            <w:tcW w:w="2835"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特殊教育学</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w:t>
            </w:r>
          </w:p>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教育技术学</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教育学原理</w:t>
            </w:r>
          </w:p>
        </w:tc>
        <w:tc>
          <w:tcPr>
            <w:tcW w:w="1984"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Merge w:val="restart"/>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课程与教学论</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比较教育学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教育法学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其他学校自主设置的二级学科</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专</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业</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位</w:t>
            </w:r>
          </w:p>
        </w:tc>
        <w:tc>
          <w:tcPr>
            <w:tcW w:w="198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0451教育</w:t>
            </w: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学科教学（思政）</w:t>
            </w:r>
          </w:p>
        </w:tc>
        <w:tc>
          <w:tcPr>
            <w:tcW w:w="1984"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Merge w:val="restart"/>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道德与法治/社会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学科教学（语文）</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学科教学（数学）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学科教学（物理）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学科教学（化学）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学科教学（生物）</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学科教学（英语）</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学科教学（历史）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道德与法治/社会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学科教学（地理）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学科教学（音乐）</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学科教学（体育）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体育/体育与健康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学科教学（美术）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现代教育技术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 xml:space="preserve">信息技术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科学与技术教育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特殊教育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小学教育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学前教育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幼儿园教师</w:t>
            </w:r>
          </w:p>
        </w:tc>
        <w:tc>
          <w:tcPr>
            <w:tcW w:w="1984"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幼儿园</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汉语国际教育</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教育管理</w:t>
            </w:r>
          </w:p>
        </w:tc>
        <w:tc>
          <w:tcPr>
            <w:tcW w:w="1984"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Merge w:val="restart"/>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幼儿园</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学校课程与教学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学生发展与教育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教育领导与管理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2835"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0453汉语国际教育</w:t>
            </w:r>
          </w:p>
        </w:tc>
        <w:tc>
          <w:tcPr>
            <w:tcW w:w="3019" w:type="dxa"/>
            <w:vAlign w:val="center"/>
          </w:tcPr>
          <w:p>
            <w:pPr>
              <w:spacing w:line="300" w:lineRule="exact"/>
              <w:jc w:val="left"/>
              <w:rPr>
                <w:rFonts w:ascii="Times New Roman" w:hAnsi="Times New Roman" w:eastAsia="宋体" w:cs="Times New Roman"/>
                <w:kern w:val="0"/>
                <w:sz w:val="20"/>
                <w:szCs w:val="21"/>
              </w:rPr>
            </w:pP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w:t>
            </w:r>
          </w:p>
        </w:tc>
        <w:tc>
          <w:tcPr>
            <w:tcW w:w="2835"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bl>
    <w:p>
      <w:pPr>
        <w:spacing w:line="360" w:lineRule="exact"/>
        <w:ind w:firstLine="280" w:firstLineChars="100"/>
        <w:jc w:val="left"/>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注：以幼儿园、小学教师为培养目标的公费师范生任教学段和任教学科参照执行。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pPr>
    </w:p>
    <w:p>
      <w:pPr>
        <w:keepNext w:val="0"/>
        <w:keepLines w:val="0"/>
        <w:pageBreakBefore w:val="0"/>
        <w:widowControl w:val="0"/>
        <w:kinsoku/>
        <w:wordWrap/>
        <w:overflowPunct/>
        <w:topLinePunct w:val="0"/>
        <w:autoSpaceDE/>
        <w:autoSpaceDN/>
        <w:bidi w:val="0"/>
        <w:adjustRightInd/>
        <w:snapToGrid/>
        <w:spacing w:before="312" w:beforeLines="100" w:after="156" w:afterLines="50" w:line="440" w:lineRule="exact"/>
        <w:ind w:left="-420" w:leftChars="-200" w:right="-420" w:rightChars="-20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教育类研究生免试认定初级中学、高级中学、中等职业学校教师资格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对应任教学科（试行）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p>
    <w:tbl>
      <w:tblPr>
        <w:tblStyle w:val="7"/>
        <w:tblW w:w="14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3019"/>
        <w:gridCol w:w="1984"/>
        <w:gridCol w:w="1984"/>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学位类型</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一级学科</w:t>
            </w:r>
          </w:p>
        </w:tc>
        <w:tc>
          <w:tcPr>
            <w:tcW w:w="3019" w:type="dxa"/>
            <w:vAlign w:val="center"/>
          </w:tcPr>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二级学科</w:t>
            </w:r>
          </w:p>
          <w:p>
            <w:pPr>
              <w:snapToGrid w:val="0"/>
              <w:spacing w:line="32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（专业</w:t>
            </w:r>
            <w:r>
              <w:rPr>
                <w:rFonts w:hint="eastAsia" w:ascii="Times New Roman" w:hAnsi="Times New Roman" w:eastAsia="宋体" w:cs="Times New Roman"/>
                <w:b/>
                <w:bCs/>
                <w:kern w:val="0"/>
                <w:sz w:val="20"/>
              </w:rPr>
              <w:t>领域</w:t>
            </w:r>
            <w:r>
              <w:rPr>
                <w:rFonts w:ascii="Times New Roman" w:hAnsi="Times New Roman" w:eastAsia="宋体" w:cs="Times New Roman"/>
                <w:b/>
                <w:bCs/>
                <w:kern w:val="0"/>
                <w:sz w:val="20"/>
              </w:rPr>
              <w:t>）</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培养目标</w:t>
            </w:r>
          </w:p>
        </w:tc>
        <w:tc>
          <w:tcPr>
            <w:tcW w:w="1984" w:type="dxa"/>
            <w:vAlign w:val="center"/>
          </w:tcPr>
          <w:p>
            <w:pPr>
              <w:snapToGrid w:val="0"/>
              <w:spacing w:line="360" w:lineRule="exact"/>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任教学段</w:t>
            </w:r>
          </w:p>
        </w:tc>
        <w:tc>
          <w:tcPr>
            <w:tcW w:w="4343" w:type="dxa"/>
            <w:vAlign w:val="center"/>
          </w:tcPr>
          <w:p>
            <w:pPr>
              <w:snapToGrid w:val="0"/>
              <w:spacing w:line="360" w:lineRule="exact"/>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建议</w:t>
            </w:r>
            <w:r>
              <w:rPr>
                <w:rFonts w:ascii="Times New Roman" w:hAnsi="Times New Roman" w:eastAsia="宋体" w:cs="Times New Roman"/>
                <w:b/>
                <w:bCs/>
                <w:kern w:val="0"/>
                <w:sz w:val="20"/>
              </w:rPr>
              <w:t>任教</w:t>
            </w:r>
            <w:r>
              <w:rPr>
                <w:rFonts w:hint="eastAsia" w:ascii="Times New Roman" w:hAnsi="Times New Roman" w:eastAsia="宋体" w:cs="Times New Roman"/>
                <w:b/>
                <w:bCs/>
                <w:kern w:val="0"/>
                <w:sz w:val="20"/>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术</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00" w:lineRule="exact"/>
              <w:jc w:val="center"/>
              <w:rPr>
                <w:rFonts w:ascii="Times New Roman" w:hAnsi="Times New Roman" w:eastAsia="宋体" w:cs="Times New Roman"/>
                <w:kern w:val="0"/>
                <w:sz w:val="20"/>
              </w:rPr>
            </w:pPr>
            <w:r>
              <w:rPr>
                <w:rFonts w:ascii="Times New Roman" w:hAnsi="Times New Roman" w:eastAsia="宋体" w:cs="Times New Roman"/>
                <w:kern w:val="0"/>
                <w:sz w:val="20"/>
                <w:szCs w:val="21"/>
              </w:rPr>
              <w:t>位</w:t>
            </w:r>
          </w:p>
        </w:tc>
        <w:tc>
          <w:tcPr>
            <w:tcW w:w="1984" w:type="dxa"/>
            <w:vMerge w:val="restart"/>
            <w:vAlign w:val="center"/>
          </w:tcPr>
          <w:p>
            <w:pPr>
              <w:spacing w:line="300" w:lineRule="exact"/>
              <w:jc w:val="left"/>
              <w:rPr>
                <w:rFonts w:ascii="Times New Roman" w:hAnsi="Times New Roman" w:eastAsia="宋体" w:cs="Times New Roman"/>
                <w:kern w:val="0"/>
                <w:sz w:val="20"/>
              </w:rPr>
            </w:pPr>
            <w:r>
              <w:rPr>
                <w:rFonts w:ascii="Times New Roman" w:hAnsi="Times New Roman" w:eastAsia="宋体" w:cs="Times New Roman"/>
                <w:kern w:val="0"/>
                <w:sz w:val="20"/>
                <w:szCs w:val="21"/>
              </w:rPr>
              <w:t>0401教育学</w:t>
            </w:r>
          </w:p>
        </w:tc>
        <w:tc>
          <w:tcPr>
            <w:tcW w:w="3019" w:type="dxa"/>
            <w:vAlign w:val="center"/>
          </w:tcPr>
          <w:p>
            <w:pPr>
              <w:spacing w:line="300" w:lineRule="exact"/>
              <w:jc w:val="left"/>
              <w:rPr>
                <w:rFonts w:ascii="Times New Roman" w:hAnsi="Times New Roman" w:eastAsia="宋体" w:cs="Times New Roman"/>
                <w:kern w:val="0"/>
                <w:sz w:val="20"/>
              </w:rPr>
            </w:pPr>
            <w:r>
              <w:rPr>
                <w:rFonts w:ascii="Times New Roman" w:hAnsi="Times New Roman" w:eastAsia="宋体" w:cs="Times New Roman"/>
                <w:kern w:val="0"/>
                <w:sz w:val="20"/>
                <w:szCs w:val="21"/>
              </w:rPr>
              <w:t>职业技术教育学</w:t>
            </w:r>
          </w:p>
        </w:tc>
        <w:tc>
          <w:tcPr>
            <w:tcW w:w="1984"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 “学科知识与能力”科目确定任教学段和任教学科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特殊教育学</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w:t>
            </w: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教育技术学</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r>
              <w:rPr>
                <w:rFonts w:hint="eastAsia" w:ascii="Times New Roman" w:hAnsi="Times New Roman" w:eastAsia="宋体" w:cs="Times New Roman"/>
                <w:kern w:val="0"/>
                <w:sz w:val="20"/>
                <w:szCs w:val="21"/>
              </w:rPr>
              <w:t>教师</w:t>
            </w:r>
          </w:p>
        </w:tc>
        <w:tc>
          <w:tcPr>
            <w:tcW w:w="1984"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教育学原理</w:t>
            </w:r>
          </w:p>
        </w:tc>
        <w:tc>
          <w:tcPr>
            <w:tcW w:w="1984" w:type="dxa"/>
            <w:vMerge w:val="restart"/>
            <w:vAlign w:val="center"/>
          </w:tcPr>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6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参加国家中小学教师资格考试笔试科目三“学科知识与教学能力”，国家中小学教师资格考试中未统一开考的科目，由学校在师范生教师职业能力测试中统一命题组织实施。根据“学科知识与能力”科目确定</w:t>
            </w:r>
            <w:r>
              <w:rPr>
                <w:rFonts w:ascii="Times New Roman" w:hAnsi="Times New Roman" w:eastAsia="宋体" w:cs="Times New Roman"/>
                <w:kern w:val="0"/>
                <w:sz w:val="20"/>
                <w:szCs w:val="21"/>
              </w:rPr>
              <w:t>任教学段和任教</w:t>
            </w:r>
            <w:r>
              <w:rPr>
                <w:rFonts w:hint="eastAsia" w:ascii="Times New Roman" w:hAnsi="Times New Roman" w:eastAsia="宋体" w:cs="Times New Roman"/>
                <w:kern w:val="0"/>
                <w:sz w:val="20"/>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课程与教学论</w:t>
            </w:r>
          </w:p>
        </w:tc>
        <w:tc>
          <w:tcPr>
            <w:tcW w:w="1984" w:type="dxa"/>
            <w:vMerge w:val="continue"/>
            <w:vAlign w:val="center"/>
          </w:tcPr>
          <w:p>
            <w:pPr>
              <w:spacing w:line="360" w:lineRule="exact"/>
              <w:rPr>
                <w:rFonts w:ascii="Times New Roman" w:hAnsi="Times New Roman" w:eastAsia="宋体" w:cs="Times New Roman"/>
                <w:kern w:val="0"/>
                <w:sz w:val="20"/>
                <w:szCs w:val="21"/>
              </w:rPr>
            </w:pPr>
          </w:p>
        </w:tc>
        <w:tc>
          <w:tcPr>
            <w:tcW w:w="1984" w:type="dxa"/>
            <w:vMerge w:val="continue"/>
            <w:vAlign w:val="center"/>
          </w:tcPr>
          <w:p>
            <w:pPr>
              <w:spacing w:line="360" w:lineRule="exact"/>
              <w:jc w:val="left"/>
              <w:rPr>
                <w:rFonts w:ascii="Times New Roman" w:hAnsi="Times New Roman" w:eastAsia="宋体" w:cs="Times New Roman"/>
                <w:kern w:val="0"/>
                <w:sz w:val="20"/>
                <w:szCs w:val="21"/>
              </w:rPr>
            </w:pPr>
          </w:p>
        </w:tc>
        <w:tc>
          <w:tcPr>
            <w:tcW w:w="4343"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比较教育学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高等教育学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成人教育学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教育法学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其他学校自</w:t>
            </w:r>
            <w:r>
              <w:rPr>
                <w:rFonts w:hint="eastAsia" w:ascii="Times New Roman" w:hAnsi="Times New Roman" w:eastAsia="宋体" w:cs="Times New Roman"/>
                <w:kern w:val="0"/>
                <w:sz w:val="20"/>
                <w:szCs w:val="21"/>
              </w:rPr>
              <w:t>主</w:t>
            </w:r>
            <w:r>
              <w:rPr>
                <w:rFonts w:ascii="Times New Roman" w:hAnsi="Times New Roman" w:eastAsia="宋体" w:cs="Times New Roman"/>
                <w:kern w:val="0"/>
                <w:sz w:val="20"/>
                <w:szCs w:val="21"/>
              </w:rPr>
              <w:t>设置的二级学科</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Merge w:val="continue"/>
            <w:vAlign w:val="center"/>
          </w:tcPr>
          <w:p>
            <w:pPr>
              <w:spacing w:line="300" w:lineRule="exac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专</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业</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w:t>
            </w:r>
          </w:p>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位</w:t>
            </w:r>
          </w:p>
        </w:tc>
        <w:tc>
          <w:tcPr>
            <w:tcW w:w="1984" w:type="dxa"/>
            <w:vMerge w:val="restart"/>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0451教育</w:t>
            </w: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学科教学（思政）</w:t>
            </w:r>
          </w:p>
        </w:tc>
        <w:tc>
          <w:tcPr>
            <w:tcW w:w="1984" w:type="dxa"/>
            <w:vMerge w:val="restart"/>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spacing w:line="30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Align w:val="center"/>
          </w:tcPr>
          <w:p>
            <w:pPr>
              <w:spacing w:line="30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道德与法治</w:t>
            </w:r>
            <w:r>
              <w:rPr>
                <w:rFonts w:ascii="Times New Roman" w:hAnsi="Times New Roman" w:eastAsia="宋体" w:cs="Times New Roman"/>
                <w:kern w:val="0"/>
                <w:sz w:val="20"/>
                <w:szCs w:val="21"/>
              </w:rPr>
              <w:t>/思想政治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学科教学（语文）</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学科教学（数学）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学科教学（物理）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学科教学（化学）</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学科教学（生物）</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学科教学（英语）</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学科教学（历史）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社会/历史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学科教学（地理）</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学科教学（音乐）</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学科教学（体育）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体育/体育与健康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学科教学（美术）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现代教育技术</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科学与技术教育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科学/信息技术/通用技术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c>
          <w:tcPr>
            <w:tcW w:w="1984" w:type="dxa"/>
            <w:vMerge w:val="continue"/>
            <w:vAlign w:val="center"/>
          </w:tcPr>
          <w:p>
            <w:pPr>
              <w:spacing w:line="300" w:lineRule="exact"/>
              <w:rPr>
                <w:rFonts w:ascii="Times New Roman" w:hAnsi="Times New Roman" w:eastAsia="宋体" w:cs="Times New Roman"/>
                <w:kern w:val="0"/>
                <w:sz w:val="20"/>
                <w:szCs w:val="21"/>
              </w:rPr>
            </w:pPr>
          </w:p>
        </w:tc>
        <w:tc>
          <w:tcPr>
            <w:tcW w:w="1984" w:type="dxa"/>
            <w:vMerge w:val="continue"/>
            <w:vAlign w:val="center"/>
          </w:tcPr>
          <w:p>
            <w:pPr>
              <w:spacing w:line="300" w:lineRule="exact"/>
              <w:jc w:val="left"/>
              <w:rPr>
                <w:rFonts w:ascii="Times New Roman" w:hAnsi="Times New Roman" w:eastAsia="宋体" w:cs="Times New Roman"/>
                <w:kern w:val="0"/>
                <w:sz w:val="20"/>
                <w:szCs w:val="21"/>
              </w:rPr>
            </w:pPr>
          </w:p>
        </w:tc>
        <w:tc>
          <w:tcPr>
            <w:tcW w:w="4343" w:type="dxa"/>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职业技术教育</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根据学校“学科知识与能力”科目确定</w:t>
            </w:r>
            <w:r>
              <w:rPr>
                <w:rFonts w:ascii="Times New Roman" w:hAnsi="Times New Roman" w:eastAsia="宋体" w:cs="Times New Roman"/>
                <w:kern w:val="0"/>
                <w:sz w:val="20"/>
                <w:szCs w:val="21"/>
              </w:rPr>
              <w:t>任教学段和任教</w:t>
            </w:r>
            <w:r>
              <w:rPr>
                <w:rFonts w:hint="eastAsia" w:ascii="Times New Roman" w:hAnsi="Times New Roman" w:eastAsia="宋体" w:cs="Times New Roman"/>
                <w:kern w:val="0"/>
                <w:sz w:val="20"/>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汉语国际教育</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初级中学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高级中学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教育管理</w:t>
            </w:r>
          </w:p>
        </w:tc>
        <w:tc>
          <w:tcPr>
            <w:tcW w:w="198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right="-2" w:rightChars="0"/>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参加国家中小学教师资格考试笔试科目三“学科知识与教学能力”，国家中小学教师资格考试中未统一开考的科目，由学校在师范生教师职业能力测试中统一命题组织实施。根据“学科知识与能力”科目确定</w:t>
            </w:r>
            <w:r>
              <w:rPr>
                <w:rFonts w:ascii="Times New Roman" w:hAnsi="Times New Roman" w:eastAsia="宋体" w:cs="Times New Roman"/>
                <w:kern w:val="0"/>
                <w:sz w:val="20"/>
                <w:szCs w:val="21"/>
              </w:rPr>
              <w:t>任教学段和任教</w:t>
            </w:r>
            <w:r>
              <w:rPr>
                <w:rFonts w:hint="eastAsia" w:ascii="Times New Roman" w:hAnsi="Times New Roman" w:eastAsia="宋体" w:cs="Times New Roman"/>
                <w:kern w:val="0"/>
                <w:sz w:val="20"/>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学校课程与教学</w:t>
            </w: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p>
        </w:tc>
        <w:tc>
          <w:tcPr>
            <w:tcW w:w="434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学生发展与教育</w:t>
            </w: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p>
        </w:tc>
        <w:tc>
          <w:tcPr>
            <w:tcW w:w="434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Merge w:val="continue"/>
            <w:vAlign w:val="center"/>
          </w:tcPr>
          <w:p>
            <w:pPr>
              <w:spacing w:line="360" w:lineRule="exact"/>
              <w:jc w:val="center"/>
              <w:rPr>
                <w:rFonts w:ascii="Times New Roman" w:hAnsi="Times New Roman" w:eastAsia="宋体" w:cs="Times New Roman"/>
                <w:kern w:val="0"/>
                <w:sz w:val="20"/>
                <w:szCs w:val="21"/>
              </w:rPr>
            </w:pPr>
          </w:p>
        </w:tc>
        <w:tc>
          <w:tcPr>
            <w:tcW w:w="3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教育领导与管理</w:t>
            </w: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p>
        </w:tc>
        <w:tc>
          <w:tcPr>
            <w:tcW w:w="434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kern w:val="0"/>
                <w:sz w:val="20"/>
                <w:szCs w:val="21"/>
              </w:rPr>
            </w:pPr>
          </w:p>
        </w:tc>
        <w:tc>
          <w:tcPr>
            <w:tcW w:w="1984" w:type="dxa"/>
            <w:vAlign w:val="center"/>
          </w:tcPr>
          <w:p>
            <w:pPr>
              <w:spacing w:line="3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0453汉语国际教育</w:t>
            </w:r>
          </w:p>
        </w:tc>
        <w:tc>
          <w:tcPr>
            <w:tcW w:w="30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初级中学教师</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高级中学教师</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中等职业学校教师</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初级中学</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高级中学</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中等职业学校</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Times New Roman" w:hAnsi="Times New Roman" w:eastAsia="宋体" w:cs="Times New Roman"/>
                <w:kern w:val="0"/>
                <w:sz w:val="20"/>
                <w:szCs w:val="21"/>
              </w:rPr>
            </w:pPr>
            <w:r>
              <w:rPr>
                <w:rFonts w:ascii="Times New Roman" w:hAnsi="Times New Roman" w:eastAsia="宋体" w:cs="Times New Roman"/>
                <w:kern w:val="0"/>
                <w:sz w:val="20"/>
                <w:szCs w:val="21"/>
              </w:rPr>
              <w:t>语文</w:t>
            </w:r>
          </w:p>
        </w:tc>
      </w:tr>
    </w:tbl>
    <w:p>
      <w:pPr>
        <w:keepNext w:val="0"/>
        <w:keepLines w:val="0"/>
        <w:pageBreakBefore w:val="0"/>
        <w:widowControl/>
        <w:kinsoku/>
        <w:wordWrap/>
        <w:overflowPunct/>
        <w:topLinePunct w:val="0"/>
        <w:autoSpaceDE/>
        <w:autoSpaceDN/>
        <w:bidi w:val="0"/>
        <w:adjustRightInd/>
        <w:snapToGrid/>
        <w:spacing w:line="380" w:lineRule="exact"/>
        <w:ind w:right="-483" w:rightChars="-230"/>
        <w:jc w:val="left"/>
        <w:textAlignment w:val="auto"/>
        <w:outlineLvl w:val="9"/>
        <w:rPr>
          <w:rFonts w:ascii="Times New Roman" w:hAnsi="Times New Roman" w:eastAsia="黑体" w:cs="Times New Roman"/>
          <w:spacing w:val="-6"/>
          <w:sz w:val="28"/>
          <w:szCs w:val="28"/>
        </w:rPr>
      </w:pPr>
      <w:bookmarkStart w:id="0" w:name="_Hlk50017197"/>
      <w:r>
        <w:rPr>
          <w:rFonts w:hint="eastAsia" w:ascii="Times New Roman" w:hAnsi="Times New Roman" w:eastAsia="黑体" w:cs="Times New Roman"/>
          <w:spacing w:val="-6"/>
          <w:sz w:val="28"/>
          <w:szCs w:val="28"/>
        </w:rPr>
        <w:t>注：以初级中学教师、高级中学教师、中等职业学校教师为培养目标的公费师范生任教学段和任教学科参照执行。</w:t>
      </w:r>
      <w:bookmarkEnd w:id="0"/>
    </w:p>
    <w:p>
      <w:pP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附件3</w:t>
      </w:r>
    </w:p>
    <w:p>
      <w:pPr>
        <w:rPr>
          <w:rFonts w:hint="eastAsia"/>
          <w:lang w:val="en-US" w:eastAsia="zh-CN"/>
        </w:rPr>
      </w:pPr>
    </w:p>
    <w:p>
      <w:pPr>
        <w:jc w:val="center"/>
        <w:rPr>
          <w:rFonts w:hint="eastAsia" w:ascii="方正小标宋简体" w:hAnsi="方正小标宋简体" w:eastAsia="方正小标宋简体" w:cs="方正小标宋简体"/>
          <w:i w:val="0"/>
          <w:color w:val="000000"/>
          <w:kern w:val="0"/>
          <w:sz w:val="38"/>
          <w:szCs w:val="38"/>
          <w:u w:val="none"/>
          <w:lang w:val="en-US" w:eastAsia="zh-CN" w:bidi="ar"/>
        </w:rPr>
      </w:pPr>
      <w:r>
        <w:rPr>
          <w:rFonts w:hint="eastAsia" w:ascii="方正小标宋简体" w:hAnsi="方正小标宋简体" w:eastAsia="方正小标宋简体" w:cs="方正小标宋简体"/>
          <w:i w:val="0"/>
          <w:color w:val="000000"/>
          <w:kern w:val="0"/>
          <w:sz w:val="38"/>
          <w:szCs w:val="38"/>
          <w:u w:val="none"/>
          <w:lang w:val="en-US" w:eastAsia="zh-CN" w:bidi="ar"/>
        </w:rPr>
        <w:t>**年教育类研究生和公费师范生免试认定免试认定中小学教师资格汇总表</w:t>
      </w:r>
    </w:p>
    <w:p>
      <w:pPr>
        <w:jc w:val="center"/>
        <w:rPr>
          <w:rFonts w:hint="eastAsia" w:ascii="方正小标宋简体" w:hAnsi="方正小标宋简体" w:eastAsia="方正小标宋简体" w:cs="方正小标宋简体"/>
          <w:i w:val="0"/>
          <w:color w:val="000000"/>
          <w:kern w:val="0"/>
          <w:sz w:val="38"/>
          <w:szCs w:val="38"/>
          <w:u w:val="none"/>
          <w:lang w:val="en-US" w:eastAsia="zh-CN" w:bidi="ar"/>
        </w:rPr>
      </w:pPr>
      <w:r>
        <w:rPr>
          <w:rFonts w:hint="eastAsia" w:ascii="方正小标宋简体" w:hAnsi="方正小标宋简体" w:eastAsia="方正小标宋简体" w:cs="方正小标宋简体"/>
          <w:i w:val="0"/>
          <w:color w:val="000000"/>
          <w:kern w:val="0"/>
          <w:sz w:val="38"/>
          <w:szCs w:val="38"/>
          <w:u w:val="none"/>
          <w:lang w:val="en-US" w:eastAsia="zh-CN" w:bidi="ar"/>
        </w:rPr>
        <w:t>（**高校）</w:t>
      </w:r>
    </w:p>
    <w:p>
      <w:pPr>
        <w:rPr>
          <w:rFonts w:hint="eastAsia"/>
          <w:lang w:val="en-US" w:eastAsia="zh-CN"/>
        </w:rPr>
      </w:pPr>
    </w:p>
    <w:p>
      <w:pPr>
        <w:rPr>
          <w:rFonts w:hint="eastAsia"/>
        </w:rPr>
        <w:sectPr>
          <w:footerReference r:id="rId3" w:type="default"/>
          <w:pgSz w:w="16838" w:h="11906" w:orient="landscape"/>
          <w:pgMar w:top="1587" w:right="2098" w:bottom="1474" w:left="1984" w:header="851" w:footer="992" w:gutter="0"/>
          <w:pgNumType w:fmt="numberInDash"/>
          <w:cols w:space="0" w:num="1"/>
          <w:rtlGutter w:val="0"/>
          <w:docGrid w:type="lines" w:linePitch="315" w:charSpace="0"/>
        </w:sectPr>
      </w:pPr>
      <w:r>
        <w:rPr>
          <w:rFonts w:hint="eastAsia"/>
        </w:rPr>
        <w:pict>
          <v:shape id="_x0000_s1028" o:spid="_x0000_s1028" o:spt="75" type="#_x0000_t75" style="position:absolute;left:0pt;margin-left:-0.6pt;margin-top:20.25pt;height:287.05pt;width:640.05pt;mso-wrap-distance-bottom:0pt;mso-wrap-distance-left:9pt;mso-wrap-distance-right:9pt;mso-wrap-distance-top:0pt;z-index:251663360;mso-width-relative:page;mso-height-relative:page;" o:ole="t" filled="f" o:preferrelative="t" stroked="f" coordsize="21600,21600">
            <v:path/>
            <v:fill on="f" focussize="0,0"/>
            <v:stroke on="f"/>
            <v:imagedata r:id="rId6" o:title=""/>
            <o:lock v:ext="edit" aspectratio="f"/>
            <w10:wrap type="square"/>
          </v:shape>
          <o:OLEObject Type="Embed" ProgID="Excel.Sheet.12" ShapeID="_x0000_s1028" DrawAspect="Content" ObjectID="_1468075725" r:id="rId5">
            <o:LockedField>false</o:LockedField>
          </o:OLEObject>
        </w:pict>
      </w:r>
      <w:r>
        <w:rPr>
          <w:rFonts w:hint="eastAsia" w:ascii="楷体" w:hAnsi="楷体" w:eastAsia="楷体" w:cs="楷体"/>
          <w:b/>
          <w:i w:val="0"/>
          <w:color w:val="000000"/>
          <w:kern w:val="0"/>
          <w:sz w:val="24"/>
          <w:szCs w:val="24"/>
          <w:u w:val="none"/>
          <w:lang w:val="en-US" w:eastAsia="zh-CN" w:bidi="ar"/>
        </w:rPr>
        <w:t>高校：（盖章）                                        联系人：                 联系电话：</w:t>
      </w: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ind w:right="210" w:rightChars="1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C1C12"/>
    <w:rsid w:val="00A2637F"/>
    <w:rsid w:val="019E68A9"/>
    <w:rsid w:val="01B95606"/>
    <w:rsid w:val="02424835"/>
    <w:rsid w:val="047205D0"/>
    <w:rsid w:val="0A327B04"/>
    <w:rsid w:val="0B1873F8"/>
    <w:rsid w:val="0D063487"/>
    <w:rsid w:val="10437D9D"/>
    <w:rsid w:val="111942A8"/>
    <w:rsid w:val="14B9547D"/>
    <w:rsid w:val="14BD6383"/>
    <w:rsid w:val="14E459E4"/>
    <w:rsid w:val="17A7495A"/>
    <w:rsid w:val="17C85C18"/>
    <w:rsid w:val="1A6B785F"/>
    <w:rsid w:val="1E0A74D2"/>
    <w:rsid w:val="1F3366DD"/>
    <w:rsid w:val="1F7F75CB"/>
    <w:rsid w:val="21627323"/>
    <w:rsid w:val="218E23ED"/>
    <w:rsid w:val="2376604A"/>
    <w:rsid w:val="285130A0"/>
    <w:rsid w:val="29111565"/>
    <w:rsid w:val="2DA01D43"/>
    <w:rsid w:val="2EAE7DD7"/>
    <w:rsid w:val="2EDF36B9"/>
    <w:rsid w:val="318C1664"/>
    <w:rsid w:val="36E14FC4"/>
    <w:rsid w:val="38444A88"/>
    <w:rsid w:val="386B1781"/>
    <w:rsid w:val="3B887BCF"/>
    <w:rsid w:val="3ECA1963"/>
    <w:rsid w:val="3EFE379A"/>
    <w:rsid w:val="3FA47E1F"/>
    <w:rsid w:val="4241328C"/>
    <w:rsid w:val="4BE4752E"/>
    <w:rsid w:val="559A55E7"/>
    <w:rsid w:val="56BF3198"/>
    <w:rsid w:val="5744699C"/>
    <w:rsid w:val="58041F18"/>
    <w:rsid w:val="59A51233"/>
    <w:rsid w:val="5A817414"/>
    <w:rsid w:val="605322CC"/>
    <w:rsid w:val="60B41DB4"/>
    <w:rsid w:val="60BE12C7"/>
    <w:rsid w:val="62466CB7"/>
    <w:rsid w:val="62DC2E7B"/>
    <w:rsid w:val="678C18B2"/>
    <w:rsid w:val="6A394271"/>
    <w:rsid w:val="6ADD0B2B"/>
    <w:rsid w:val="6B2E5E9F"/>
    <w:rsid w:val="6E607650"/>
    <w:rsid w:val="6ECB4181"/>
    <w:rsid w:val="6F376A72"/>
    <w:rsid w:val="6FF96F58"/>
    <w:rsid w:val="70F76B2A"/>
    <w:rsid w:val="71DD2DD5"/>
    <w:rsid w:val="73C637D6"/>
    <w:rsid w:val="73D07D84"/>
    <w:rsid w:val="75974587"/>
    <w:rsid w:val="797439A5"/>
    <w:rsid w:val="7B7B6E35"/>
    <w:rsid w:val="7C234259"/>
    <w:rsid w:val="7D97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exact"/>
      <w:ind w:firstLine="1440" w:firstLineChars="200"/>
      <w:jc w:val="both"/>
      <w:outlineLvl w:val="0"/>
    </w:pPr>
    <w:rPr>
      <w:rFonts w:ascii="Calibri" w:hAnsi="Calibri" w:eastAsia="仿宋_GB2312"/>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网格型1"/>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生命丶一场浪漫的放逐</cp:lastModifiedBy>
  <cp:lastPrinted>2021-01-15T06:39:00Z</cp:lastPrinted>
  <dcterms:modified xsi:type="dcterms:W3CDTF">2021-01-21T02:05:33Z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